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A84F2" w14:textId="77777777" w:rsidR="000F2550" w:rsidRDefault="00787618">
      <w:pPr>
        <w:pStyle w:val="Standard"/>
      </w:pPr>
      <w:r>
        <w:rPr>
          <w:rFonts w:ascii="Arial" w:eastAsia="Arial" w:hAnsi="Arial" w:cs="Arial"/>
          <w:color w:val="222222"/>
          <w:shd w:val="clear" w:color="auto" w:fill="FFFFFF"/>
        </w:rPr>
        <w:t>Kia ora, all</w:t>
      </w:r>
    </w:p>
    <w:p w14:paraId="230AED44" w14:textId="77777777" w:rsidR="000F2550" w:rsidRDefault="00787618">
      <w:pPr>
        <w:pStyle w:val="Standard"/>
        <w:shd w:val="clear" w:color="auto" w:fill="FFFFFF"/>
      </w:pPr>
      <w:r>
        <w:rPr>
          <w:rFonts w:ascii="Arial" w:eastAsia="Arial" w:hAnsi="Arial" w:cs="Arial"/>
          <w:color w:val="222222"/>
        </w:rPr>
        <w:t>I have some high level feedback on the dotnzreview.  I am not using the submission template as it kept freezing on my screen - I hope others have not experienced the same issue</w:t>
      </w:r>
    </w:p>
    <w:p w14:paraId="753D09C4" w14:textId="77777777" w:rsidR="000F2550" w:rsidRDefault="00787618">
      <w:pPr>
        <w:pStyle w:val="Standard"/>
        <w:shd w:val="clear" w:color="auto" w:fill="FFFFFF"/>
      </w:pPr>
      <w:r>
        <w:rPr>
          <w:rFonts w:ascii="Arial" w:eastAsia="Arial" w:hAnsi="Arial" w:cs="Arial"/>
          <w:color w:val="222222"/>
        </w:rPr>
        <w:t xml:space="preserve">I support creating visionary and </w:t>
      </w:r>
      <w:r>
        <w:rPr>
          <w:rFonts w:ascii="Arial" w:eastAsia="Arial" w:hAnsi="Arial" w:cs="Arial"/>
          <w:color w:val="222222"/>
        </w:rPr>
        <w:t>aspirational principles which endorse an open and free internet for all, and which do not include operational elements.  I don't think the draft principles fully meet my requirements yet.  They extend and explain clearly the  vision for .nz BUT they do not</w:t>
      </w:r>
      <w:r>
        <w:rPr>
          <w:rFonts w:ascii="Arial" w:eastAsia="Arial" w:hAnsi="Arial" w:cs="Arial"/>
          <w:color w:val="222222"/>
        </w:rPr>
        <w:t xml:space="preserve"> set out adequately the public good importance of  a technically robust infrastructure openly available for all . InternetNZ has fiercely worked for, endorsed and delivered this in NZ since its inception. While these draft principles deliberately scope and</w:t>
      </w:r>
      <w:r>
        <w:rPr>
          <w:rFonts w:ascii="Arial" w:eastAsia="Arial" w:hAnsi="Arial" w:cs="Arial"/>
          <w:color w:val="222222"/>
        </w:rPr>
        <w:t xml:space="preserve"> promote .nz to make it attractive to New Zealanders, I suggest that it is equally important that they are positioned globally and spell out technology principles.</w:t>
      </w:r>
    </w:p>
    <w:p w14:paraId="41AC89A8" w14:textId="77777777" w:rsidR="000F2550" w:rsidRDefault="00787618">
      <w:pPr>
        <w:pStyle w:val="Standard"/>
        <w:shd w:val="clear" w:color="auto" w:fill="FFFFFF"/>
      </w:pPr>
      <w:r>
        <w:rPr>
          <w:rFonts w:ascii="Arial" w:eastAsia="Arial" w:hAnsi="Arial" w:cs="Arial"/>
          <w:color w:val="222222"/>
        </w:rPr>
        <w:t>I recommend that the verb 'should' in each principle statement is replaced by 'must'.  'Must</w:t>
      </w:r>
      <w:r>
        <w:rPr>
          <w:rFonts w:ascii="Arial" w:eastAsia="Arial" w:hAnsi="Arial" w:cs="Arial"/>
          <w:color w:val="222222"/>
        </w:rPr>
        <w:t>' indicates a fundamental requirement whereas 'should' suggests only nice to have.</w:t>
      </w:r>
    </w:p>
    <w:p w14:paraId="1329C9C6" w14:textId="77777777" w:rsidR="000F2550" w:rsidRDefault="00787618">
      <w:pPr>
        <w:pStyle w:val="Standard"/>
        <w:shd w:val="clear" w:color="auto" w:fill="FFFFFF"/>
      </w:pPr>
      <w:r>
        <w:rPr>
          <w:rFonts w:ascii="Arial" w:eastAsia="Arial" w:hAnsi="Arial" w:cs="Arial"/>
          <w:color w:val="222222"/>
        </w:rPr>
        <w:t>I recommend the retention of high level principles covering the current rule of law principle and the structural separation principle. They endorse and make clear InternetNZ</w:t>
      </w:r>
      <w:r>
        <w:rPr>
          <w:rFonts w:ascii="Arial" w:eastAsia="Arial" w:hAnsi="Arial" w:cs="Arial"/>
          <w:color w:val="222222"/>
        </w:rPr>
        <w:t>'s legal status and the fundamental importance of structurally separate functions in Internet NZ's core work.</w:t>
      </w:r>
    </w:p>
    <w:p w14:paraId="452E7F4E" w14:textId="77777777" w:rsidR="000F2550" w:rsidRDefault="00787618">
      <w:pPr>
        <w:pStyle w:val="Standard"/>
        <w:shd w:val="clear" w:color="auto" w:fill="FFFFFF"/>
      </w:pPr>
      <w:r>
        <w:rPr>
          <w:rFonts w:ascii="Arial" w:eastAsia="Arial" w:hAnsi="Arial" w:cs="Arial"/>
          <w:color w:val="222222"/>
        </w:rPr>
        <w:t>I support active use of Te Reo in the .nz domain and a partnership with Maori to achieve this. Then move to represent NZ's full ethnic mix.</w:t>
      </w:r>
    </w:p>
    <w:p w14:paraId="23D6AD07" w14:textId="77777777" w:rsidR="000F2550" w:rsidRDefault="00787618">
      <w:pPr>
        <w:pStyle w:val="Standard"/>
        <w:shd w:val="clear" w:color="auto" w:fill="FFFFFF"/>
      </w:pPr>
      <w:r>
        <w:rPr>
          <w:rFonts w:ascii="Arial" w:eastAsia="Arial" w:hAnsi="Arial" w:cs="Arial"/>
          <w:color w:val="222222"/>
        </w:rPr>
        <w:t>I supp</w:t>
      </w:r>
      <w:r>
        <w:rPr>
          <w:rFonts w:ascii="Arial" w:eastAsia="Arial" w:hAnsi="Arial" w:cs="Arial"/>
          <w:color w:val="222222"/>
        </w:rPr>
        <w:t>ort a local presence requirement to hold a .nz domain name.</w:t>
      </w:r>
    </w:p>
    <w:p w14:paraId="7DB8A946" w14:textId="77777777" w:rsidR="000F2550" w:rsidRDefault="00787618">
      <w:pPr>
        <w:pStyle w:val="Standard"/>
        <w:shd w:val="clear" w:color="auto" w:fill="FFFFFF"/>
      </w:pPr>
      <w:r>
        <w:rPr>
          <w:rFonts w:ascii="Arial" w:eastAsia="Arial" w:hAnsi="Arial" w:cs="Arial"/>
          <w:color w:val="222222"/>
        </w:rPr>
        <w:t>I support suspension of a domain name on advice by a trusted notifier.</w:t>
      </w:r>
    </w:p>
    <w:p w14:paraId="3042EA6D" w14:textId="77777777" w:rsidR="000F2550" w:rsidRDefault="00787618">
      <w:pPr>
        <w:pStyle w:val="Standard"/>
        <w:shd w:val="clear" w:color="auto" w:fill="FFFFFF"/>
      </w:pPr>
      <w:r>
        <w:rPr>
          <w:rFonts w:ascii="Arial" w:eastAsia="Arial" w:hAnsi="Arial" w:cs="Arial"/>
          <w:color w:val="222222"/>
        </w:rPr>
        <w:t>I support enabling variable wholesale pricing to Registrars.</w:t>
      </w:r>
    </w:p>
    <w:p w14:paraId="12282527" w14:textId="77777777" w:rsidR="000F2550" w:rsidRDefault="00787618">
      <w:pPr>
        <w:pStyle w:val="Standard"/>
        <w:shd w:val="clear" w:color="auto" w:fill="FFFFFF"/>
      </w:pPr>
      <w:r>
        <w:rPr>
          <w:rFonts w:ascii="Arial" w:eastAsia="Arial" w:hAnsi="Arial" w:cs="Arial"/>
          <w:color w:val="222222"/>
        </w:rPr>
        <w:t>I support a combination of allowing registrar incentives to driv</w:t>
      </w:r>
      <w:r>
        <w:rPr>
          <w:rFonts w:ascii="Arial" w:eastAsia="Arial" w:hAnsi="Arial" w:cs="Arial"/>
          <w:color w:val="222222"/>
        </w:rPr>
        <w:t>e specific initiatives and designing incentive payment criteria to promote .nz policy goals.</w:t>
      </w:r>
    </w:p>
    <w:p w14:paraId="2925FC92" w14:textId="77777777" w:rsidR="000F2550" w:rsidRDefault="00787618">
      <w:pPr>
        <w:pStyle w:val="Standard"/>
        <w:shd w:val="clear" w:color="auto" w:fill="FFFFFF"/>
      </w:pPr>
      <w:r>
        <w:rPr>
          <w:rFonts w:ascii="Arial" w:eastAsia="Arial" w:hAnsi="Arial" w:cs="Arial"/>
          <w:color w:val="222222"/>
        </w:rPr>
        <w:t>I support InternetNZ working with registrars to establish a statement of registrant rights which the DNC monitors and registrars are accountable for by annual moni</w:t>
      </w:r>
      <w:r>
        <w:rPr>
          <w:rFonts w:ascii="Arial" w:eastAsia="Arial" w:hAnsi="Arial" w:cs="Arial"/>
          <w:color w:val="222222"/>
        </w:rPr>
        <w:t>toring</w:t>
      </w:r>
    </w:p>
    <w:p w14:paraId="315737BE" w14:textId="77777777" w:rsidR="000F2550" w:rsidRDefault="00787618">
      <w:pPr>
        <w:pStyle w:val="Standard"/>
        <w:shd w:val="clear" w:color="auto" w:fill="FFFFFF"/>
      </w:pPr>
      <w:r>
        <w:rPr>
          <w:rFonts w:ascii="Arial" w:eastAsia="Arial" w:hAnsi="Arial" w:cs="Arial"/>
          <w:color w:val="222222"/>
        </w:rPr>
        <w:t>I support the introduction of a ‘reserved and restricted names’ policy.</w:t>
      </w:r>
    </w:p>
    <w:p w14:paraId="7A025188" w14:textId="77777777" w:rsidR="000F2550" w:rsidRDefault="00787618">
      <w:pPr>
        <w:pStyle w:val="Standard"/>
        <w:shd w:val="clear" w:color="auto" w:fill="FFFFFF"/>
      </w:pPr>
      <w:r>
        <w:rPr>
          <w:rFonts w:ascii="Arial" w:eastAsia="Arial" w:hAnsi="Arial" w:cs="Arial"/>
          <w:color w:val="222222"/>
        </w:rPr>
        <w:t>I strongly support the Registry collecting and communicating market information including customer segments, activity/utilisation and product use for industry to better understa</w:t>
      </w:r>
      <w:r>
        <w:rPr>
          <w:rFonts w:ascii="Arial" w:eastAsia="Arial" w:hAnsi="Arial" w:cs="Arial"/>
          <w:color w:val="222222"/>
        </w:rPr>
        <w:t>nd and develop the .nz market. This openness and transparency would illustrate InternetNZ's own values and public good ethos.</w:t>
      </w:r>
    </w:p>
    <w:p w14:paraId="45FEC29F" w14:textId="77777777" w:rsidR="000F2550" w:rsidRDefault="000F2550">
      <w:pPr>
        <w:pStyle w:val="Standard"/>
        <w:shd w:val="clear" w:color="auto" w:fill="FFFFFF"/>
        <w:rPr>
          <w:rFonts w:ascii="Arial" w:eastAsia="Arial" w:hAnsi="Arial" w:cs="Arial"/>
          <w:color w:val="222222"/>
        </w:rPr>
      </w:pPr>
    </w:p>
    <w:p w14:paraId="597D1D1C" w14:textId="77777777" w:rsidR="000F2550" w:rsidRDefault="00787618">
      <w:pPr>
        <w:pStyle w:val="Standard"/>
        <w:shd w:val="clear" w:color="auto" w:fill="FFFFFF"/>
      </w:pPr>
      <w:r>
        <w:rPr>
          <w:rFonts w:ascii="Arial" w:eastAsia="Arial" w:hAnsi="Arial" w:cs="Arial"/>
          <w:color w:val="222222"/>
        </w:rPr>
        <w:t xml:space="preserve">I support further work to understand any opportunities for new moderated Level 2 domains.  During my role long ago managing the </w:t>
      </w:r>
      <w:hyperlink r:id="rId6" w:history="1">
        <w:r>
          <w:rPr>
            <w:rFonts w:ascii="Arial" w:eastAsia="Arial" w:hAnsi="Arial" w:cs="Arial"/>
            <w:color w:val="1155CC"/>
            <w:u w:val="single"/>
          </w:rPr>
          <w:t>govt.nz</w:t>
        </w:r>
      </w:hyperlink>
      <w:r>
        <w:rPr>
          <w:rFonts w:ascii="Arial" w:eastAsia="Arial" w:hAnsi="Arial" w:cs="Arial"/>
          <w:color w:val="222222"/>
        </w:rPr>
        <w:t xml:space="preserve"> domain, there was regular evidence that the public valued and had confidence in .</w:t>
      </w:r>
      <w:hyperlink r:id="rId7" w:history="1">
        <w:r>
          <w:rPr>
            <w:rFonts w:ascii="Arial" w:eastAsia="Arial" w:hAnsi="Arial" w:cs="Arial"/>
            <w:color w:val="1155CC"/>
            <w:u w:val="single"/>
          </w:rPr>
          <w:t>govt.nz</w:t>
        </w:r>
      </w:hyperlink>
      <w:r>
        <w:rPr>
          <w:rFonts w:ascii="Arial" w:eastAsia="Arial" w:hAnsi="Arial" w:cs="Arial"/>
          <w:color w:val="222222"/>
        </w:rPr>
        <w:t xml:space="preserve"> names.  This created a strong obligation for the </w:t>
      </w:r>
      <w:r>
        <w:rPr>
          <w:rFonts w:ascii="Arial" w:eastAsia="Arial" w:hAnsi="Arial" w:cs="Arial"/>
          <w:color w:val="222222"/>
        </w:rPr>
        <w:lastRenderedPageBreak/>
        <w:t>Registrar to manage that domain at a very hig</w:t>
      </w:r>
      <w:r>
        <w:rPr>
          <w:rFonts w:ascii="Arial" w:eastAsia="Arial" w:hAnsi="Arial" w:cs="Arial"/>
          <w:color w:val="222222"/>
        </w:rPr>
        <w:t>h standard and only accept soundly-argued applications. It is very relevant now to assess whether additional moderated Level 2 domains are needed.</w:t>
      </w:r>
    </w:p>
    <w:p w14:paraId="2FD2A2B9" w14:textId="77777777" w:rsidR="000F2550" w:rsidRDefault="00787618">
      <w:pPr>
        <w:pStyle w:val="Standard"/>
        <w:shd w:val="clear" w:color="auto" w:fill="FFFFFF"/>
      </w:pPr>
      <w:r>
        <w:rPr>
          <w:rFonts w:ascii="Arial" w:eastAsia="Arial" w:hAnsi="Arial" w:cs="Arial"/>
          <w:color w:val="222222"/>
        </w:rPr>
        <w:t xml:space="preserve">I am aware that I have not presented my arguments for most of my conclusions.  Please come back to me if you </w:t>
      </w:r>
      <w:r>
        <w:rPr>
          <w:rFonts w:ascii="Arial" w:eastAsia="Arial" w:hAnsi="Arial" w:cs="Arial"/>
          <w:color w:val="222222"/>
        </w:rPr>
        <w:t>would like these.</w:t>
      </w:r>
    </w:p>
    <w:p w14:paraId="3EB96E18" w14:textId="77777777" w:rsidR="000F2550" w:rsidRDefault="000F2550">
      <w:pPr>
        <w:pStyle w:val="Standard"/>
        <w:shd w:val="clear" w:color="auto" w:fill="FFFFFF"/>
        <w:rPr>
          <w:rFonts w:ascii="Arial" w:eastAsia="Arial" w:hAnsi="Arial" w:cs="Arial"/>
          <w:color w:val="222222"/>
        </w:rPr>
      </w:pPr>
    </w:p>
    <w:p w14:paraId="6AC17538" w14:textId="77777777" w:rsidR="000F2550" w:rsidRDefault="00787618">
      <w:pPr>
        <w:pStyle w:val="Standard"/>
        <w:shd w:val="clear" w:color="auto" w:fill="FFFFFF"/>
      </w:pPr>
      <w:r>
        <w:rPr>
          <w:rFonts w:ascii="Arial" w:eastAsia="Arial" w:hAnsi="Arial" w:cs="Arial"/>
          <w:color w:val="222222"/>
        </w:rPr>
        <w:t>Nga mihi</w:t>
      </w:r>
    </w:p>
    <w:p w14:paraId="1ABAD1C5" w14:textId="77777777" w:rsidR="000F2550" w:rsidRDefault="000F2550">
      <w:pPr>
        <w:pStyle w:val="Standard"/>
        <w:shd w:val="clear" w:color="auto" w:fill="FFFFFF"/>
        <w:rPr>
          <w:rFonts w:ascii="Arial" w:eastAsia="Arial" w:hAnsi="Arial" w:cs="Arial"/>
          <w:color w:val="222222"/>
        </w:rPr>
      </w:pPr>
    </w:p>
    <w:p w14:paraId="0C0E1FAD" w14:textId="77777777" w:rsidR="000F2550" w:rsidRDefault="00787618">
      <w:pPr>
        <w:pStyle w:val="Standard"/>
        <w:shd w:val="clear" w:color="auto" w:fill="FFFFFF"/>
      </w:pPr>
      <w:r>
        <w:rPr>
          <w:rFonts w:ascii="Arial" w:eastAsia="Arial" w:hAnsi="Arial" w:cs="Arial"/>
          <w:color w:val="222222"/>
        </w:rPr>
        <w:t>Keitha</w:t>
      </w:r>
    </w:p>
    <w:p w14:paraId="14E1F0AA" w14:textId="77777777" w:rsidR="000F2550" w:rsidRDefault="000F2550">
      <w:pPr>
        <w:pStyle w:val="Standard"/>
      </w:pPr>
    </w:p>
    <w:sectPr w:rsidR="000F25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C891F" w14:textId="77777777" w:rsidR="00787618" w:rsidRDefault="00787618">
      <w:r>
        <w:separator/>
      </w:r>
    </w:p>
  </w:endnote>
  <w:endnote w:type="continuationSeparator" w:id="0">
    <w:p w14:paraId="1BF67FD0" w14:textId="77777777" w:rsidR="00787618" w:rsidRDefault="0078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ork Sans Regular">
    <w:altName w:val="Work Sans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00423" w14:textId="77777777" w:rsidR="00787618" w:rsidRDefault="00787618">
      <w:r>
        <w:rPr>
          <w:color w:val="000000"/>
        </w:rPr>
        <w:separator/>
      </w:r>
    </w:p>
  </w:footnote>
  <w:footnote w:type="continuationSeparator" w:id="0">
    <w:p w14:paraId="38F48A78" w14:textId="77777777" w:rsidR="00787618" w:rsidRDefault="0078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2550"/>
    <w:rsid w:val="00065F3C"/>
    <w:rsid w:val="000F2550"/>
    <w:rsid w:val="007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E012"/>
  <w15:docId w15:val="{AD269E52-BB21-4354-9445-D3B771A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ork Sans" w:eastAsia="Work Sans" w:hAnsi="Work Sans" w:cs="Work Sans"/>
        <w:sz w:val="22"/>
        <w:szCs w:val="22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240" w:after="240"/>
      <w:outlineLvl w:val="1"/>
    </w:pPr>
    <w:rPr>
      <w:rFonts w:ascii="Work Sans Regular" w:eastAsia="Work Sans Regular" w:hAnsi="Work Sans Regular" w:cs="Work Sans Regular"/>
      <w:color w:val="E31C79"/>
      <w:sz w:val="28"/>
      <w:szCs w:val="28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before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before="0"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</w:pPr>
    <w:rPr>
      <w:color w:val="666666"/>
      <w:sz w:val="28"/>
      <w:szCs w:val="28"/>
    </w:rPr>
  </w:style>
  <w:style w:type="character" w:customStyle="1" w:styleId="ListLabel1">
    <w:name w:val="ListLabel 1"/>
    <w:rPr>
      <w:rFonts w:ascii="Arial" w:eastAsia="Arial" w:hAnsi="Arial" w:cs="Arial"/>
      <w:color w:val="1155CC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t.n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t.n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George</cp:lastModifiedBy>
  <cp:revision>2</cp:revision>
  <dcterms:created xsi:type="dcterms:W3CDTF">2020-08-13T22:35:00Z</dcterms:created>
  <dcterms:modified xsi:type="dcterms:W3CDTF">2020-08-13T22:35:00Z</dcterms:modified>
</cp:coreProperties>
</file>